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7" w:rsidRDefault="002E0270" w:rsidP="00520817">
      <w:pPr>
        <w:spacing w:before="35"/>
        <w:ind w:left="142" w:right="356" w:hanging="171"/>
        <w:jc w:val="center"/>
        <w:rPr>
          <w:rFonts w:ascii="Calibri" w:eastAsia="Calibri" w:hAnsi="Calibri" w:cs="Calibri"/>
          <w:b/>
          <w:bCs/>
          <w:color w:val="006FC0"/>
          <w:spacing w:val="23"/>
          <w:w w:val="99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Bioinformatics</w:t>
      </w:r>
      <w:r>
        <w:rPr>
          <w:rFonts w:ascii="Calibri" w:eastAsia="Calibri" w:hAnsi="Calibri" w:cs="Calibri"/>
          <w:b/>
          <w:bCs/>
          <w:color w:val="006FC0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Homework</w:t>
      </w:r>
      <w:r>
        <w:rPr>
          <w:rFonts w:ascii="Calibri" w:eastAsia="Calibri" w:hAnsi="Calibri" w:cs="Calibri"/>
          <w:b/>
          <w:bCs/>
          <w:color w:val="006FC0"/>
          <w:spacing w:val="-15"/>
          <w:sz w:val="32"/>
          <w:szCs w:val="32"/>
        </w:rPr>
        <w:t xml:space="preserve"> </w:t>
      </w:r>
      <w:r w:rsidR="00520817">
        <w:rPr>
          <w:rFonts w:ascii="Calibri" w:eastAsia="Calibri" w:hAnsi="Calibri" w:cs="Calibri"/>
          <w:b/>
          <w:bCs/>
          <w:color w:val="006FC0"/>
          <w:sz w:val="32"/>
          <w:szCs w:val="32"/>
        </w:rPr>
        <w:t>1b</w:t>
      </w:r>
    </w:p>
    <w:p w:rsidR="00A73617" w:rsidRDefault="00520817" w:rsidP="00520817">
      <w:pPr>
        <w:spacing w:before="35"/>
        <w:ind w:left="142" w:right="356" w:hanging="171"/>
        <w:jc w:val="center"/>
        <w:rPr>
          <w:rFonts w:ascii="Calibri" w:eastAsia="Calibri" w:hAnsi="Calibri" w:cs="Calibri"/>
          <w:b/>
          <w:bCs/>
          <w:color w:val="006FC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>Type</w:t>
      </w:r>
      <w:r w:rsidR="002E0270">
        <w:rPr>
          <w:rFonts w:ascii="Calibri" w:eastAsia="Calibri" w:hAnsi="Calibri" w:cs="Calibri"/>
          <w:b/>
          <w:bCs/>
          <w:color w:val="006FC0"/>
          <w:spacing w:val="-11"/>
          <w:sz w:val="32"/>
          <w:szCs w:val="32"/>
        </w:rPr>
        <w:t xml:space="preserve"> </w:t>
      </w:r>
      <w:r w:rsidR="002E0270">
        <w:rPr>
          <w:rFonts w:ascii="Calibri" w:eastAsia="Calibri" w:hAnsi="Calibri" w:cs="Calibri"/>
          <w:b/>
          <w:bCs/>
          <w:color w:val="006FC0"/>
          <w:sz w:val="32"/>
          <w:szCs w:val="32"/>
        </w:rPr>
        <w:t>1:</w:t>
      </w:r>
      <w:r w:rsidR="002E0270">
        <w:rPr>
          <w:rFonts w:ascii="Calibri" w:eastAsia="Calibri" w:hAnsi="Calibri" w:cs="Calibri"/>
          <w:b/>
          <w:bCs/>
          <w:color w:val="006FC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1"/>
          <w:sz w:val="32"/>
          <w:szCs w:val="32"/>
        </w:rPr>
        <w:t xml:space="preserve"> </w:t>
      </w:r>
      <w:r w:rsidR="002E0270">
        <w:rPr>
          <w:rFonts w:ascii="Calibri" w:eastAsia="Calibri" w:hAnsi="Calibri" w:cs="Calibri"/>
          <w:b/>
          <w:bCs/>
          <w:color w:val="006FC0"/>
          <w:sz w:val="32"/>
          <w:szCs w:val="32"/>
        </w:rPr>
        <w:t>Literature</w:t>
      </w:r>
      <w:r w:rsidR="002E0270">
        <w:rPr>
          <w:rFonts w:ascii="Calibri" w:eastAsia="Calibri" w:hAnsi="Calibri" w:cs="Calibri"/>
          <w:b/>
          <w:bCs/>
          <w:color w:val="006FC0"/>
          <w:spacing w:val="-10"/>
          <w:sz w:val="32"/>
          <w:szCs w:val="32"/>
        </w:rPr>
        <w:t xml:space="preserve"> </w:t>
      </w:r>
      <w:r w:rsidR="002E0270">
        <w:rPr>
          <w:rFonts w:ascii="Calibri" w:eastAsia="Calibri" w:hAnsi="Calibri" w:cs="Calibri"/>
          <w:b/>
          <w:bCs/>
          <w:color w:val="006FC0"/>
          <w:sz w:val="32"/>
          <w:szCs w:val="32"/>
        </w:rPr>
        <w:t>Project</w:t>
      </w:r>
    </w:p>
    <w:p w:rsidR="00520817" w:rsidRPr="00520817" w:rsidRDefault="00520817" w:rsidP="00520817">
      <w:pPr>
        <w:spacing w:before="35"/>
        <w:ind w:left="142" w:right="356" w:hanging="171"/>
        <w:jc w:val="center"/>
        <w:rPr>
          <w:rFonts w:ascii="Calibri" w:eastAsia="Calibri" w:hAnsi="Calibri" w:cs="Calibri"/>
          <w:b/>
          <w:bCs/>
          <w:color w:val="006FC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6FC0"/>
          <w:sz w:val="32"/>
          <w:szCs w:val="32"/>
        </w:rPr>
        <w:t xml:space="preserve">Genome-wide Association </w:t>
      </w:r>
      <w:r w:rsidRPr="00520817">
        <w:rPr>
          <w:rFonts w:ascii="Calibri" w:eastAsia="Calibri" w:hAnsi="Calibri" w:cs="Calibri"/>
          <w:b/>
          <w:bCs/>
          <w:color w:val="006FC0"/>
          <w:sz w:val="32"/>
          <w:szCs w:val="32"/>
        </w:rPr>
        <w:t>Studies</w:t>
      </w:r>
    </w:p>
    <w:p w:rsidR="00A73617" w:rsidRDefault="00A73617">
      <w:pPr>
        <w:spacing w:before="4" w:line="130" w:lineRule="exact"/>
        <w:rPr>
          <w:sz w:val="13"/>
          <w:szCs w:val="13"/>
        </w:rPr>
      </w:pPr>
    </w:p>
    <w:p w:rsidR="00A73617" w:rsidRDefault="00A73617">
      <w:pPr>
        <w:spacing w:line="200" w:lineRule="exact"/>
        <w:rPr>
          <w:sz w:val="20"/>
          <w:szCs w:val="20"/>
        </w:rPr>
      </w:pPr>
    </w:p>
    <w:p w:rsidR="00A73617" w:rsidRDefault="00A73617">
      <w:pPr>
        <w:spacing w:line="200" w:lineRule="exact"/>
        <w:rPr>
          <w:sz w:val="20"/>
          <w:szCs w:val="20"/>
        </w:rPr>
      </w:pPr>
    </w:p>
    <w:p w:rsidR="00A73617" w:rsidRDefault="002E0270">
      <w:pPr>
        <w:spacing w:before="56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Assignment</w:t>
      </w:r>
    </w:p>
    <w:p w:rsidR="00A73617" w:rsidRDefault="00A73617">
      <w:pPr>
        <w:spacing w:before="7" w:line="140" w:lineRule="exact"/>
        <w:rPr>
          <w:sz w:val="14"/>
          <w:szCs w:val="14"/>
        </w:rPr>
      </w:pPr>
    </w:p>
    <w:p w:rsidR="00A73617" w:rsidRDefault="00A73617">
      <w:pPr>
        <w:spacing w:line="200" w:lineRule="exact"/>
        <w:rPr>
          <w:sz w:val="20"/>
          <w:szCs w:val="20"/>
        </w:rPr>
      </w:pPr>
    </w:p>
    <w:p w:rsidR="00A73617" w:rsidRDefault="00A73617">
      <w:pPr>
        <w:spacing w:line="200" w:lineRule="exact"/>
        <w:rPr>
          <w:sz w:val="20"/>
          <w:szCs w:val="20"/>
        </w:rPr>
      </w:pPr>
    </w:p>
    <w:p w:rsidR="00A73617" w:rsidRDefault="002E0270">
      <w:pPr>
        <w:pStyle w:val="BodyText"/>
      </w:pPr>
      <w:r>
        <w:rPr>
          <w:spacing w:val="-1"/>
        </w:rPr>
        <w:t>Choose</w:t>
      </w:r>
      <w:r>
        <w:rPr>
          <w:spacing w:val="-2"/>
        </w:rPr>
        <w:t xml:space="preserve"> </w:t>
      </w:r>
      <w:r w:rsidRPr="005B188E">
        <w:rPr>
          <w:u w:val="single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papers</w:t>
      </w:r>
      <w:r>
        <w:rPr>
          <w:spacing w:val="-4"/>
        </w:rPr>
        <w:t xml:space="preserve"> </w:t>
      </w:r>
      <w:r>
        <w:t xml:space="preserve">below </w:t>
      </w:r>
      <w:r>
        <w:rPr>
          <w:spacing w:val="-1"/>
        </w:rPr>
        <w:t>(note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 xml:space="preserve">item </w:t>
      </w:r>
      <w:r>
        <w:t>3</w:t>
      </w:r>
      <w:r>
        <w:rPr>
          <w:spacing w:val="-1"/>
        </w:rPr>
        <w:t xml:space="preserve"> consists</w:t>
      </w:r>
      <w:r>
        <w:t xml:space="preserve"> of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papers):</w:t>
      </w:r>
    </w:p>
    <w:p w:rsidR="00A73617" w:rsidRDefault="00A73617">
      <w:pPr>
        <w:spacing w:before="19" w:line="260" w:lineRule="exact"/>
        <w:rPr>
          <w:sz w:val="26"/>
          <w:szCs w:val="26"/>
        </w:rPr>
      </w:pPr>
    </w:p>
    <w:p w:rsidR="00A73617" w:rsidRDefault="002E0270">
      <w:pPr>
        <w:pStyle w:val="BodyText"/>
        <w:numPr>
          <w:ilvl w:val="0"/>
          <w:numId w:val="1"/>
        </w:numPr>
        <w:tabs>
          <w:tab w:val="left" w:pos="836"/>
        </w:tabs>
        <w:ind w:left="836"/>
      </w:pP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et</w:t>
      </w:r>
      <w:r>
        <w:t xml:space="preserve"> al </w:t>
      </w:r>
      <w:r>
        <w:rPr>
          <w:spacing w:val="-1"/>
        </w:rPr>
        <w:t>(2003)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genomics</w:t>
      </w:r>
      <w:r>
        <w:rPr>
          <w:spacing w:val="-5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rPr>
          <w:rFonts w:cs="Calibri"/>
          <w:i/>
          <w:spacing w:val="-1"/>
        </w:rPr>
        <w:t xml:space="preserve">Nature </w:t>
      </w:r>
      <w:r>
        <w:rPr>
          <w:spacing w:val="-1"/>
        </w:rPr>
        <w:t>422:</w:t>
      </w:r>
      <w:r>
        <w:rPr>
          <w:spacing w:val="1"/>
        </w:rPr>
        <w:t xml:space="preserve"> </w:t>
      </w:r>
      <w:r>
        <w:rPr>
          <w:spacing w:val="-1"/>
        </w:rPr>
        <w:t>1-13</w:t>
      </w:r>
    </w:p>
    <w:p w:rsidR="00A73617" w:rsidRDefault="002E0270">
      <w:pPr>
        <w:pStyle w:val="BodyText"/>
        <w:numPr>
          <w:ilvl w:val="0"/>
          <w:numId w:val="1"/>
        </w:numPr>
        <w:tabs>
          <w:tab w:val="left" w:pos="836"/>
        </w:tabs>
        <w:ind w:left="836" w:right="677"/>
      </w:pPr>
      <w:proofErr w:type="spellStart"/>
      <w:r>
        <w:rPr>
          <w:spacing w:val="-1"/>
        </w:rPr>
        <w:t>Pompanon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(2005)</w:t>
      </w:r>
      <w:r>
        <w:rPr>
          <w:spacing w:val="-2"/>
        </w:rPr>
        <w:t xml:space="preserve"> </w:t>
      </w:r>
      <w:r>
        <w:rPr>
          <w:spacing w:val="-1"/>
        </w:rPr>
        <w:t>Genotyping</w:t>
      </w:r>
      <w:r>
        <w:rPr>
          <w:spacing w:val="-3"/>
        </w:rPr>
        <w:t xml:space="preserve"> </w:t>
      </w:r>
      <w:r>
        <w:rPr>
          <w:spacing w:val="-1"/>
        </w:rPr>
        <w:t>errors:</w:t>
      </w:r>
      <w:r>
        <w:t xml:space="preserve"> </w:t>
      </w:r>
      <w:r>
        <w:rPr>
          <w:spacing w:val="-1"/>
        </w:rPr>
        <w:t>causes, consequences</w:t>
      </w:r>
      <w:r>
        <w:rPr>
          <w:spacing w:val="-2"/>
        </w:rPr>
        <w:t xml:space="preserve"> </w:t>
      </w:r>
      <w:r>
        <w:rPr>
          <w:spacing w:val="-1"/>
        </w:rPr>
        <w:t>and solutions,</w:t>
      </w:r>
      <w:r>
        <w:t xml:space="preserve"> </w:t>
      </w:r>
      <w:r>
        <w:rPr>
          <w:rFonts w:cs="Calibri"/>
          <w:i/>
          <w:spacing w:val="-1"/>
        </w:rPr>
        <w:t>Nature</w:t>
      </w:r>
      <w:r>
        <w:rPr>
          <w:rFonts w:cs="Calibri"/>
          <w:i/>
          <w:spacing w:val="81"/>
        </w:rPr>
        <w:t xml:space="preserve"> </w:t>
      </w:r>
      <w:r>
        <w:rPr>
          <w:rFonts w:cs="Calibri"/>
          <w:i/>
          <w:spacing w:val="-1"/>
        </w:rPr>
        <w:t>Reviews</w:t>
      </w:r>
      <w:r>
        <w:rPr>
          <w:rFonts w:cs="Calibri"/>
          <w:i/>
          <w:spacing w:val="1"/>
        </w:rPr>
        <w:t xml:space="preserve"> </w:t>
      </w:r>
      <w:r>
        <w:rPr>
          <w:spacing w:val="-1"/>
        </w:rPr>
        <w:t>6: 847-859</w:t>
      </w:r>
    </w:p>
    <w:p w:rsidR="00A73617" w:rsidRDefault="002E0270">
      <w:pPr>
        <w:pStyle w:val="BodyText"/>
        <w:numPr>
          <w:ilvl w:val="0"/>
          <w:numId w:val="1"/>
        </w:numPr>
        <w:tabs>
          <w:tab w:val="left" w:pos="836"/>
        </w:tabs>
        <w:ind w:left="836" w:right="105"/>
        <w:rPr>
          <w:rFonts w:cs="Calibri"/>
        </w:rPr>
      </w:pPr>
      <w:r>
        <w:rPr>
          <w:spacing w:val="-1"/>
        </w:rPr>
        <w:t>NCI-NHGRI</w:t>
      </w:r>
      <w:r>
        <w:t xml:space="preserve"> </w:t>
      </w:r>
      <w:r>
        <w:rPr>
          <w:spacing w:val="-1"/>
        </w:rPr>
        <w:t xml:space="preserve">Working </w:t>
      </w:r>
      <w:r>
        <w:t>Group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Replication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Association Studies</w:t>
      </w:r>
      <w:r>
        <w:t xml:space="preserve"> </w:t>
      </w:r>
      <w:r>
        <w:rPr>
          <w:spacing w:val="-1"/>
        </w:rPr>
        <w:t>(2007)</w:t>
      </w:r>
      <w:r>
        <w:rPr>
          <w:spacing w:val="1"/>
        </w:rPr>
        <w:t xml:space="preserve"> </w:t>
      </w:r>
      <w:r>
        <w:rPr>
          <w:spacing w:val="-1"/>
        </w:rPr>
        <w:t>Replicating genotype-</w:t>
      </w:r>
      <w:r>
        <w:rPr>
          <w:spacing w:val="81"/>
        </w:rPr>
        <w:t xml:space="preserve"> </w:t>
      </w:r>
      <w:r>
        <w:rPr>
          <w:spacing w:val="-1"/>
        </w:rPr>
        <w:t>phenotype</w:t>
      </w:r>
      <w:r>
        <w:t xml:space="preserve"> </w:t>
      </w:r>
      <w:r>
        <w:rPr>
          <w:spacing w:val="-1"/>
        </w:rPr>
        <w:t>associations,</w:t>
      </w:r>
      <w:r>
        <w:t xml:space="preserve"> </w:t>
      </w:r>
      <w:r>
        <w:rPr>
          <w:rFonts w:cs="Calibri"/>
          <w:i/>
          <w:spacing w:val="-1"/>
        </w:rPr>
        <w:t>Nature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447(7): 655-660</w:t>
      </w:r>
      <w:r>
        <w:t xml:space="preserve"> </w:t>
      </w:r>
      <w:r>
        <w:rPr>
          <w:spacing w:val="49"/>
        </w:rPr>
        <w:t xml:space="preserve"> </w:t>
      </w:r>
      <w:r>
        <w:rPr>
          <w:rFonts w:cs="Calibri"/>
          <w:i/>
          <w:spacing w:val="-1"/>
        </w:rPr>
        <w:t xml:space="preserve">together </w:t>
      </w:r>
      <w:r>
        <w:rPr>
          <w:rFonts w:cs="Calibri"/>
          <w:i/>
        </w:rPr>
        <w:t>with</w:t>
      </w:r>
    </w:p>
    <w:p w:rsidR="00A73617" w:rsidRDefault="002E0270">
      <w:pPr>
        <w:pStyle w:val="BodyText"/>
        <w:ind w:left="836" w:right="621"/>
      </w:pPr>
      <w:proofErr w:type="spellStart"/>
      <w:r>
        <w:rPr>
          <w:spacing w:val="-1"/>
        </w:rPr>
        <w:t>Peloso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(2011)</w:t>
      </w:r>
      <w:r>
        <w:t xml:space="preserve"> </w:t>
      </w:r>
      <w:r>
        <w:rPr>
          <w:spacing w:val="-1"/>
        </w:rPr>
        <w:t xml:space="preserve">Choice </w:t>
      </w:r>
      <w:r>
        <w:t xml:space="preserve">of </w:t>
      </w:r>
      <w:r>
        <w:rPr>
          <w:spacing w:val="-1"/>
        </w:rPr>
        <w:t>population structure</w:t>
      </w:r>
      <w:r>
        <w:rPr>
          <w:spacing w:val="-2"/>
        </w:rPr>
        <w:t xml:space="preserve"> </w:t>
      </w:r>
      <w:r>
        <w:rPr>
          <w:spacing w:val="-1"/>
        </w:rPr>
        <w:t>informative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adjustment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case-control</w:t>
      </w:r>
      <w:r>
        <w:t xml:space="preserve"> </w:t>
      </w:r>
      <w:r>
        <w:rPr>
          <w:spacing w:val="-1"/>
        </w:rPr>
        <w:t>study,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BMC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Genetics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12: 64-73.</w:t>
      </w:r>
    </w:p>
    <w:p w:rsidR="00A73617" w:rsidRDefault="002E0270">
      <w:pPr>
        <w:pStyle w:val="BodyText"/>
        <w:numPr>
          <w:ilvl w:val="0"/>
          <w:numId w:val="1"/>
        </w:numPr>
        <w:tabs>
          <w:tab w:val="left" w:pos="836"/>
        </w:tabs>
        <w:ind w:left="836"/>
      </w:pPr>
      <w:r>
        <w:rPr>
          <w:spacing w:val="-1"/>
        </w:rPr>
        <w:t>Gibson</w:t>
      </w:r>
      <w:r>
        <w:t xml:space="preserve"> </w:t>
      </w:r>
      <w:r>
        <w:rPr>
          <w:spacing w:val="-1"/>
        </w:rPr>
        <w:t>(2012)</w:t>
      </w:r>
      <w:r>
        <w:rPr>
          <w:spacing w:val="-2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variants:</w:t>
      </w:r>
      <w:r>
        <w:t xml:space="preserve"> </w:t>
      </w:r>
      <w:r>
        <w:rPr>
          <w:spacing w:val="-1"/>
        </w:rPr>
        <w:t>twenty</w:t>
      </w:r>
      <w:r>
        <w:t xml:space="preserve"> </w:t>
      </w:r>
      <w:r>
        <w:rPr>
          <w:spacing w:val="-1"/>
        </w:rPr>
        <w:t>arguments,</w:t>
      </w:r>
      <w:r>
        <w:rPr>
          <w:spacing w:val="-2"/>
        </w:rPr>
        <w:t xml:space="preserve"> </w:t>
      </w:r>
      <w:r>
        <w:rPr>
          <w:rFonts w:cs="Calibri"/>
          <w:i/>
          <w:spacing w:val="-1"/>
        </w:rPr>
        <w:t>Nature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Reviews</w:t>
      </w:r>
      <w:r>
        <w:rPr>
          <w:rFonts w:cs="Calibri"/>
          <w:i/>
        </w:rPr>
        <w:t xml:space="preserve"> </w:t>
      </w:r>
      <w:r>
        <w:rPr>
          <w:spacing w:val="-2"/>
        </w:rPr>
        <w:t>13:</w:t>
      </w:r>
      <w:r>
        <w:t xml:space="preserve"> </w:t>
      </w:r>
      <w:r>
        <w:rPr>
          <w:spacing w:val="-1"/>
        </w:rPr>
        <w:t>135-145</w:t>
      </w:r>
    </w:p>
    <w:p w:rsidR="00A73617" w:rsidRDefault="00A73617">
      <w:pPr>
        <w:spacing w:before="19" w:line="260" w:lineRule="exact"/>
        <w:rPr>
          <w:sz w:val="26"/>
          <w:szCs w:val="26"/>
        </w:rPr>
      </w:pPr>
    </w:p>
    <w:p w:rsidR="00A73617" w:rsidRDefault="002E0270">
      <w:pPr>
        <w:pStyle w:val="BodyText"/>
        <w:ind w:right="1642"/>
        <w:rPr>
          <w:rFonts w:cs="Calibri"/>
        </w:rPr>
      </w:pPr>
      <w:r>
        <w:t xml:space="preserve">These </w:t>
      </w:r>
      <w:r>
        <w:rPr>
          <w:spacing w:val="-1"/>
        </w:rPr>
        <w:t>papers</w:t>
      </w:r>
      <w:r>
        <w:rPr>
          <w:spacing w:val="1"/>
        </w:rPr>
        <w:t xml:space="preserve"> </w:t>
      </w:r>
      <w:r>
        <w:rPr>
          <w:spacing w:val="-1"/>
        </w:rPr>
        <w:t>extend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background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“bioinformatics”,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“molecular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biology”,</w:t>
      </w:r>
      <w:r>
        <w:rPr>
          <w:rFonts w:cs="Calibri"/>
        </w:rPr>
        <w:t xml:space="preserve">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“sequence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analysis”.</w:t>
      </w:r>
    </w:p>
    <w:p w:rsidR="00A73617" w:rsidRDefault="00A73617">
      <w:pPr>
        <w:spacing w:before="1" w:line="280" w:lineRule="exact"/>
        <w:rPr>
          <w:sz w:val="28"/>
          <w:szCs w:val="28"/>
        </w:rPr>
      </w:pPr>
    </w:p>
    <w:p w:rsidR="00A73617" w:rsidRDefault="002E0270">
      <w:pPr>
        <w:pStyle w:val="BodyText"/>
        <w:ind w:right="957"/>
      </w:pPr>
      <w:r>
        <w:t>Read the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and summarize</w:t>
      </w:r>
      <w:r>
        <w:rPr>
          <w:spacing w:val="2"/>
        </w:rPr>
        <w:t xml:space="preserve"> </w:t>
      </w:r>
      <w:r>
        <w:t xml:space="preserve">it.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objectives,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t xml:space="preserve"> used</w:t>
      </w:r>
      <w:r>
        <w:rPr>
          <w:spacing w:val="-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explained,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content,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looking into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web.</w:t>
      </w:r>
    </w:p>
    <w:p w:rsidR="00A73617" w:rsidRDefault="00A73617">
      <w:pPr>
        <w:spacing w:before="18" w:line="260" w:lineRule="exact"/>
        <w:rPr>
          <w:sz w:val="26"/>
          <w:szCs w:val="26"/>
        </w:rPr>
      </w:pPr>
    </w:p>
    <w:p w:rsidR="00A73617" w:rsidRDefault="002E0270">
      <w:pPr>
        <w:pStyle w:val="BodyText"/>
        <w:ind w:right="165"/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copy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paper,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 have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understood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ideas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paper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“discuss”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paper.</w:t>
      </w:r>
      <w:r>
        <w:t xml:space="preserve"> </w:t>
      </w:r>
      <w:r>
        <w:rPr>
          <w:spacing w:val="-1"/>
        </w:rPr>
        <w:t>Such</w:t>
      </w:r>
      <w:r>
        <w:t xml:space="preserve"> a </w:t>
      </w:r>
      <w:r>
        <w:rPr>
          <w:spacing w:val="-1"/>
        </w:rPr>
        <w:t>discussion could include</w:t>
      </w:r>
      <w:r>
        <w:t xml:space="preserve"> </w:t>
      </w:r>
      <w:r>
        <w:rPr>
          <w:spacing w:val="-1"/>
        </w:rPr>
        <w:t>thoughts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what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idea,</w:t>
      </w:r>
      <w:r>
        <w:rPr>
          <w:spacing w:val="-3"/>
        </w:rPr>
        <w:t xml:space="preserve"> </w:t>
      </w:r>
      <w:r>
        <w:rPr>
          <w:spacing w:val="-1"/>
        </w:rPr>
        <w:t>strengths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weaknesses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methods/experiments,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t xml:space="preserve"> ways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extend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flaws in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argument/data/experiments,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 xml:space="preserve">Anything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fine,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long </w:t>
      </w:r>
      <w:r>
        <w:t>as it</w:t>
      </w:r>
      <w:r>
        <w:rPr>
          <w:spacing w:val="-3"/>
        </w:rP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thought.</w:t>
      </w:r>
    </w:p>
    <w:p w:rsidR="00A73617" w:rsidRDefault="00A73617">
      <w:pPr>
        <w:spacing w:before="18" w:line="260" w:lineRule="exact"/>
        <w:rPr>
          <w:sz w:val="26"/>
          <w:szCs w:val="26"/>
        </w:rPr>
      </w:pPr>
    </w:p>
    <w:p w:rsidR="00A73617" w:rsidRDefault="002E0270">
      <w:pPr>
        <w:pStyle w:val="BodyText"/>
        <w:ind w:right="169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presented</w:t>
      </w:r>
      <w:r>
        <w:rPr>
          <w:u w:val="single" w:color="000000"/>
        </w:rPr>
        <w:t xml:space="preserve"> </w:t>
      </w:r>
      <w:r>
        <w:rPr>
          <w:spacing w:val="-1"/>
        </w:rPr>
        <w:t>and discussed</w:t>
      </w:r>
      <w:r>
        <w:rPr>
          <w:spacing w:val="-2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class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 w:rsidR="00DA7D65">
        <w:rPr>
          <w:spacing w:val="-2"/>
          <w:u w:val="single" w:color="000000"/>
        </w:rPr>
        <w:t xml:space="preserve"> 10th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December</w:t>
      </w:r>
      <w:r w:rsidR="00DA7D65">
        <w:rPr>
          <w:spacing w:val="-1"/>
          <w:u w:val="single" w:color="000000"/>
        </w:rPr>
        <w:t xml:space="preserve"> 2013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Hence,</w:t>
      </w:r>
      <w:r>
        <w:rPr>
          <w:spacing w:val="-2"/>
        </w:rPr>
        <w:t xml:space="preserve"> </w:t>
      </w:r>
      <w:r w:rsidRPr="00DA7D65">
        <w:rPr>
          <w:b/>
          <w:spacing w:val="-1"/>
        </w:rPr>
        <w:t>make</w:t>
      </w:r>
      <w:r w:rsidRPr="00DA7D65">
        <w:rPr>
          <w:b/>
        </w:rPr>
        <w:t xml:space="preserve"> </w:t>
      </w:r>
      <w:r w:rsidRPr="00DA7D65">
        <w:rPr>
          <w:b/>
          <w:spacing w:val="-1"/>
        </w:rPr>
        <w:t>sure</w:t>
      </w:r>
      <w:r w:rsidR="00FD5EF0">
        <w:rPr>
          <w:b/>
          <w:spacing w:val="-1"/>
        </w:rPr>
        <w:t xml:space="preserve"> </w:t>
      </w:r>
      <w:bookmarkStart w:id="0" w:name="_GoBack"/>
      <w:bookmarkEnd w:id="0"/>
      <w:r w:rsidRPr="00DA7D65">
        <w:rPr>
          <w:b/>
        </w:rPr>
        <w:t>you</w:t>
      </w:r>
      <w:r w:rsidRPr="00DA7D65">
        <w:rPr>
          <w:b/>
          <w:spacing w:val="-1"/>
        </w:rPr>
        <w:t xml:space="preserve"> prepare</w:t>
      </w:r>
      <w:r w:rsidRPr="00DA7D65">
        <w:rPr>
          <w:b/>
        </w:rPr>
        <w:t xml:space="preserve"> a</w:t>
      </w:r>
      <w:r w:rsidRPr="00DA7D65">
        <w:rPr>
          <w:b/>
          <w:spacing w:val="-3"/>
        </w:rPr>
        <w:t xml:space="preserve"> </w:t>
      </w:r>
      <w:r w:rsidRPr="00DA7D65">
        <w:rPr>
          <w:b/>
          <w:spacing w:val="-1"/>
        </w:rPr>
        <w:t>10-15</w:t>
      </w:r>
      <w:r w:rsidRPr="00DA7D65">
        <w:rPr>
          <w:b/>
          <w:spacing w:val="-2"/>
        </w:rPr>
        <w:t xml:space="preserve"> </w:t>
      </w:r>
      <w:r w:rsidRPr="00DA7D65">
        <w:rPr>
          <w:b/>
          <w:spacing w:val="-1"/>
        </w:rPr>
        <w:t>minutes</w:t>
      </w:r>
      <w:r w:rsidRPr="00DA7D65">
        <w:rPr>
          <w:b/>
          <w:spacing w:val="2"/>
        </w:rPr>
        <w:t xml:space="preserve"> </w:t>
      </w:r>
      <w:r w:rsidRPr="00DA7D65">
        <w:rPr>
          <w:b/>
          <w:spacing w:val="-1"/>
        </w:rPr>
        <w:t>presentation</w:t>
      </w:r>
      <w:r>
        <w:rPr>
          <w:spacing w:val="-1"/>
        </w:rPr>
        <w:t>!</w:t>
      </w:r>
    </w:p>
    <w:p w:rsidR="00A73617" w:rsidRDefault="00A73617">
      <w:pPr>
        <w:spacing w:line="200" w:lineRule="exact"/>
        <w:rPr>
          <w:sz w:val="20"/>
          <w:szCs w:val="20"/>
        </w:rPr>
      </w:pPr>
    </w:p>
    <w:p w:rsidR="00A73617" w:rsidRDefault="00A73617">
      <w:pPr>
        <w:spacing w:line="200" w:lineRule="exact"/>
        <w:rPr>
          <w:sz w:val="20"/>
          <w:szCs w:val="20"/>
        </w:rPr>
      </w:pPr>
    </w:p>
    <w:p w:rsidR="00A73617" w:rsidRDefault="00A73617">
      <w:pPr>
        <w:spacing w:line="200" w:lineRule="exact"/>
        <w:rPr>
          <w:sz w:val="20"/>
          <w:szCs w:val="20"/>
        </w:rPr>
      </w:pPr>
    </w:p>
    <w:p w:rsidR="00A73617" w:rsidRDefault="00A73617">
      <w:pPr>
        <w:spacing w:before="10" w:line="220" w:lineRule="exact"/>
      </w:pPr>
    </w:p>
    <w:p w:rsidR="00A73617" w:rsidRDefault="00A73617">
      <w:pPr>
        <w:pStyle w:val="BodyText"/>
      </w:pPr>
    </w:p>
    <w:sectPr w:rsidR="00A73617">
      <w:headerReference w:type="default" r:id="rId8"/>
      <w:type w:val="continuous"/>
      <w:pgSz w:w="11907" w:h="16840"/>
      <w:pgMar w:top="136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24" w:rsidRDefault="008C0A24" w:rsidP="00520817">
      <w:r>
        <w:separator/>
      </w:r>
    </w:p>
  </w:endnote>
  <w:endnote w:type="continuationSeparator" w:id="0">
    <w:p w:rsidR="008C0A24" w:rsidRDefault="008C0A24" w:rsidP="0052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24" w:rsidRDefault="008C0A24" w:rsidP="00520817">
      <w:r>
        <w:separator/>
      </w:r>
    </w:p>
  </w:footnote>
  <w:footnote w:type="continuationSeparator" w:id="0">
    <w:p w:rsidR="008C0A24" w:rsidRDefault="008C0A24" w:rsidP="0052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17" w:rsidRDefault="00520817">
    <w:pPr>
      <w:pStyle w:val="Header"/>
    </w:pPr>
    <w:r>
      <w:t>Modified: October 7,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4F0"/>
    <w:multiLevelType w:val="hybridMultilevel"/>
    <w:tmpl w:val="11041A2A"/>
    <w:lvl w:ilvl="0" w:tplc="3D84510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A946D72">
      <w:start w:val="1"/>
      <w:numFmt w:val="bullet"/>
      <w:lvlText w:val="•"/>
      <w:lvlJc w:val="left"/>
      <w:rPr>
        <w:rFonts w:hint="default"/>
      </w:rPr>
    </w:lvl>
    <w:lvl w:ilvl="2" w:tplc="4F9CAA66">
      <w:start w:val="1"/>
      <w:numFmt w:val="bullet"/>
      <w:lvlText w:val="•"/>
      <w:lvlJc w:val="left"/>
      <w:rPr>
        <w:rFonts w:hint="default"/>
      </w:rPr>
    </w:lvl>
    <w:lvl w:ilvl="3" w:tplc="A0B23AA8">
      <w:start w:val="1"/>
      <w:numFmt w:val="bullet"/>
      <w:lvlText w:val="•"/>
      <w:lvlJc w:val="left"/>
      <w:rPr>
        <w:rFonts w:hint="default"/>
      </w:rPr>
    </w:lvl>
    <w:lvl w:ilvl="4" w:tplc="A7ACE74A">
      <w:start w:val="1"/>
      <w:numFmt w:val="bullet"/>
      <w:lvlText w:val="•"/>
      <w:lvlJc w:val="left"/>
      <w:rPr>
        <w:rFonts w:hint="default"/>
      </w:rPr>
    </w:lvl>
    <w:lvl w:ilvl="5" w:tplc="821859BE">
      <w:start w:val="1"/>
      <w:numFmt w:val="bullet"/>
      <w:lvlText w:val="•"/>
      <w:lvlJc w:val="left"/>
      <w:rPr>
        <w:rFonts w:hint="default"/>
      </w:rPr>
    </w:lvl>
    <w:lvl w:ilvl="6" w:tplc="50EE18E2">
      <w:start w:val="1"/>
      <w:numFmt w:val="bullet"/>
      <w:lvlText w:val="•"/>
      <w:lvlJc w:val="left"/>
      <w:rPr>
        <w:rFonts w:hint="default"/>
      </w:rPr>
    </w:lvl>
    <w:lvl w:ilvl="7" w:tplc="F7FE4F50">
      <w:start w:val="1"/>
      <w:numFmt w:val="bullet"/>
      <w:lvlText w:val="•"/>
      <w:lvlJc w:val="left"/>
      <w:rPr>
        <w:rFonts w:hint="default"/>
      </w:rPr>
    </w:lvl>
    <w:lvl w:ilvl="8" w:tplc="0EE483C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3617"/>
    <w:rsid w:val="002E0270"/>
    <w:rsid w:val="00520817"/>
    <w:rsid w:val="005B188E"/>
    <w:rsid w:val="008C0A24"/>
    <w:rsid w:val="00A73617"/>
    <w:rsid w:val="00DA7D6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08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817"/>
  </w:style>
  <w:style w:type="paragraph" w:styleId="Footer">
    <w:name w:val="footer"/>
    <w:basedOn w:val="Normal"/>
    <w:link w:val="FooterChar"/>
    <w:uiPriority w:val="99"/>
    <w:unhideWhenUsed/>
    <w:rsid w:val="005208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ULg - Montefiore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Van Steen</dc:creator>
  <cp:lastModifiedBy>Kyrylo Bessonov</cp:lastModifiedBy>
  <cp:revision>5</cp:revision>
  <dcterms:created xsi:type="dcterms:W3CDTF">2013-10-07T14:24:00Z</dcterms:created>
  <dcterms:modified xsi:type="dcterms:W3CDTF">2013-10-07T14:59:00Z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2013-10-07T00:00:00Z</vt:filetime>
  </property>
</Properties>
</file>